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обязательное психиатрическое освидетельствование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работодателя, адрес электронной почты, контактный номер телефона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экономической деятельности по ОКВЭД: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медицинской организации, фактический адрес ее местонахождения, основной государственный регистрационный номер (ОГРН), электронная почта, контактный телефон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 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 работодателя (при наличии), в котором работник осуществляет отдельный вид (виды)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должности (профессии) работника, направляемого на освидетельствование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(виды) деятельности, осуществляемый работником в соответствии с Приложением № 2 к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 Минздрава России от 20.05.2022 № 342н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заключениях, выданных по результатам обязательных предварительных и (или) периодических медицинских осмотров работников, предусмотренных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статьей 220 Трудового кодекса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выдачи направления работнику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220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Российской Федерации направляется на обязательное психиатрическое освидетельствование с целью определения его (ее) пригодности по состоянию психического здоровья к осуществлению отдельных видов деятельности, при осуществлении которых проводится психиатрическое освидетельствование, утвержденных 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20.05.2022 № 342н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Направление выдал: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e5dec109bb041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